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Dear Parent / Carer,</w:t>
      </w:r>
    </w:p>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 </w:t>
      </w:r>
    </w:p>
    <w:p w:rsidR="00233545" w:rsidRPr="00470CC6" w:rsidRDefault="00233545" w:rsidP="00233545">
      <w:pPr>
        <w:spacing w:line="252" w:lineRule="auto"/>
        <w:rPr>
          <w:rFonts w:ascii="Arial" w:hAnsi="Arial" w:cs="Arial"/>
          <w:i/>
          <w:sz w:val="24"/>
          <w:szCs w:val="24"/>
        </w:rPr>
      </w:pPr>
      <w:r w:rsidRPr="00470CC6">
        <w:rPr>
          <w:rFonts w:ascii="Arial" w:hAnsi="Arial" w:cs="Arial"/>
          <w:i/>
          <w:sz w:val="24"/>
          <w:szCs w:val="24"/>
        </w:rPr>
        <w:t xml:space="preserve">Earlier this week Welsh Government took the decision that schools in Wales should close for children and young people with the exception of making provision for children who are vulnerable, or whose parents are critical to the Covid-19 response, so that they can continue to work, where alternative childcare arrangements cannot be made.  </w:t>
      </w:r>
    </w:p>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There has been significant discussion over the last 24 hours over the way schools will open from Monday onwards and I thank you all for your patience and understanding during these difficult times.</w:t>
      </w:r>
    </w:p>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Could I firstly emphasise that the purpose of closing schools is to restrict and minimise social contact and therefore reduce the risk of being infected by the coronavirus.</w:t>
      </w:r>
    </w:p>
    <w:p w:rsidR="00233545" w:rsidRPr="00470CC6" w:rsidRDefault="00233545" w:rsidP="00470CC6">
      <w:pPr>
        <w:rPr>
          <w:rFonts w:ascii="Arial" w:hAnsi="Arial" w:cs="Arial"/>
          <w:i/>
          <w:sz w:val="24"/>
          <w:szCs w:val="24"/>
        </w:rPr>
      </w:pPr>
      <w:r w:rsidRPr="00470CC6">
        <w:rPr>
          <w:rFonts w:ascii="Arial" w:hAnsi="Arial" w:cs="Arial"/>
          <w:i/>
          <w:sz w:val="24"/>
          <w:szCs w:val="24"/>
        </w:rPr>
        <w:t xml:space="preserve">It </w:t>
      </w:r>
      <w:r w:rsidR="00470CC6" w:rsidRPr="00470CC6">
        <w:rPr>
          <w:rFonts w:ascii="Arial" w:hAnsi="Arial" w:cs="Arial"/>
          <w:i/>
          <w:sz w:val="24"/>
          <w:szCs w:val="24"/>
        </w:rPr>
        <w:t>i</w:t>
      </w:r>
      <w:r w:rsidRPr="00470CC6">
        <w:rPr>
          <w:rFonts w:ascii="Arial" w:hAnsi="Arial" w:cs="Arial"/>
          <w:i/>
          <w:sz w:val="24"/>
          <w:szCs w:val="24"/>
        </w:rPr>
        <w:t xml:space="preserve">s </w:t>
      </w:r>
      <w:r w:rsidR="00470CC6" w:rsidRPr="00470CC6">
        <w:rPr>
          <w:rFonts w:ascii="Arial" w:hAnsi="Arial" w:cs="Arial"/>
          <w:i/>
          <w:sz w:val="24"/>
          <w:szCs w:val="24"/>
        </w:rPr>
        <w:t xml:space="preserve">essential </w:t>
      </w:r>
      <w:r w:rsidRPr="00470CC6">
        <w:rPr>
          <w:rFonts w:ascii="Arial" w:hAnsi="Arial" w:cs="Arial"/>
          <w:i/>
          <w:sz w:val="24"/>
          <w:szCs w:val="24"/>
        </w:rPr>
        <w:t xml:space="preserve">you keep your </w:t>
      </w:r>
      <w:r w:rsidR="00470CC6" w:rsidRPr="00470CC6">
        <w:rPr>
          <w:rFonts w:ascii="Arial" w:hAnsi="Arial" w:cs="Arial"/>
          <w:i/>
          <w:sz w:val="24"/>
          <w:szCs w:val="24"/>
        </w:rPr>
        <w:t>chi</w:t>
      </w:r>
      <w:r w:rsidRPr="00470CC6">
        <w:rPr>
          <w:rFonts w:ascii="Arial" w:hAnsi="Arial" w:cs="Arial"/>
          <w:i/>
          <w:sz w:val="24"/>
          <w:szCs w:val="24"/>
        </w:rPr>
        <w:t>ld</w:t>
      </w:r>
      <w:r w:rsidR="00470CC6" w:rsidRPr="00470CC6">
        <w:rPr>
          <w:rFonts w:ascii="Arial" w:hAnsi="Arial" w:cs="Arial"/>
          <w:i/>
          <w:sz w:val="24"/>
          <w:szCs w:val="24"/>
        </w:rPr>
        <w:t>r</w:t>
      </w:r>
      <w:r w:rsidRPr="00470CC6">
        <w:rPr>
          <w:rFonts w:ascii="Arial" w:hAnsi="Arial" w:cs="Arial"/>
          <w:i/>
          <w:sz w:val="24"/>
          <w:szCs w:val="24"/>
        </w:rPr>
        <w:t xml:space="preserve">en at home wherever possible </w:t>
      </w:r>
      <w:r w:rsidR="00470CC6" w:rsidRPr="00470CC6">
        <w:rPr>
          <w:rFonts w:ascii="Arial" w:hAnsi="Arial" w:cs="Arial"/>
          <w:i/>
          <w:sz w:val="24"/>
          <w:szCs w:val="24"/>
        </w:rPr>
        <w:t>in order to limit</w:t>
      </w:r>
      <w:r w:rsidRPr="00470CC6">
        <w:rPr>
          <w:rFonts w:ascii="Arial" w:hAnsi="Arial" w:cs="Arial"/>
          <w:i/>
          <w:sz w:val="24"/>
          <w:szCs w:val="24"/>
        </w:rPr>
        <w:t xml:space="preserve"> the chance</w:t>
      </w:r>
      <w:r w:rsidR="00470CC6" w:rsidRPr="00470CC6">
        <w:rPr>
          <w:rFonts w:ascii="Arial" w:hAnsi="Arial" w:cs="Arial"/>
          <w:i/>
          <w:sz w:val="24"/>
          <w:szCs w:val="24"/>
        </w:rPr>
        <w:t xml:space="preserve"> of a vi</w:t>
      </w:r>
      <w:r w:rsidRPr="00470CC6">
        <w:rPr>
          <w:rFonts w:ascii="Arial" w:hAnsi="Arial" w:cs="Arial"/>
          <w:i/>
          <w:sz w:val="24"/>
          <w:szCs w:val="24"/>
        </w:rPr>
        <w:t>rus spreading.</w:t>
      </w:r>
      <w:r w:rsidRPr="00470CC6">
        <w:rPr>
          <w:rFonts w:ascii="Arial" w:hAnsi="Arial" w:cs="Arial"/>
          <w:i/>
          <w:sz w:val="24"/>
          <w:szCs w:val="24"/>
          <w:lang w:eastAsia="en-GB"/>
        </w:rPr>
        <w:t> </w:t>
      </w:r>
    </w:p>
    <w:p w:rsidR="00470CC6" w:rsidRPr="00470CC6" w:rsidRDefault="00470CC6" w:rsidP="00233545">
      <w:pPr>
        <w:spacing w:line="252" w:lineRule="auto"/>
        <w:rPr>
          <w:rFonts w:ascii="Arial" w:hAnsi="Arial" w:cs="Arial"/>
          <w:i/>
          <w:sz w:val="24"/>
          <w:szCs w:val="24"/>
          <w:lang w:eastAsia="en-GB"/>
        </w:rPr>
      </w:pPr>
      <w:r w:rsidRPr="00470CC6">
        <w:rPr>
          <w:rFonts w:ascii="Arial" w:hAnsi="Arial" w:cs="Arial"/>
          <w:i/>
          <w:sz w:val="24"/>
          <w:szCs w:val="24"/>
          <w:lang w:eastAsia="en-GB"/>
        </w:rPr>
        <w:t>In accordance with the above we will be limiting attendance at our schools for parents who are at the forefront of the national effort to fight the coronavirus disease as per the Governments key worker list to those who are employed within;</w:t>
      </w:r>
    </w:p>
    <w:p w:rsidR="00470CC6" w:rsidRPr="00470CC6" w:rsidRDefault="00233545" w:rsidP="00470CC6">
      <w:pPr>
        <w:rPr>
          <w:rFonts w:ascii="Arial" w:hAnsi="Arial" w:cs="Arial"/>
          <w:b/>
          <w:i/>
          <w:sz w:val="24"/>
          <w:szCs w:val="24"/>
        </w:rPr>
      </w:pPr>
      <w:r w:rsidRPr="00470CC6">
        <w:rPr>
          <w:rFonts w:ascii="Arial" w:hAnsi="Arial" w:cs="Arial"/>
          <w:i/>
          <w:sz w:val="24"/>
          <w:szCs w:val="24"/>
          <w:lang w:eastAsia="en-GB"/>
        </w:rPr>
        <w:t> </w:t>
      </w:r>
      <w:r w:rsidR="00470CC6" w:rsidRPr="00470CC6">
        <w:rPr>
          <w:rFonts w:ascii="Arial" w:hAnsi="Arial" w:cs="Arial"/>
          <w:b/>
          <w:i/>
          <w:sz w:val="24"/>
          <w:szCs w:val="24"/>
        </w:rPr>
        <w:t xml:space="preserve">Health and social care </w:t>
      </w:r>
      <w:r w:rsidR="00470CC6" w:rsidRPr="00470CC6">
        <w:rPr>
          <w:rFonts w:ascii="Arial" w:hAnsi="Arial" w:cs="Arial"/>
          <w:i/>
          <w:sz w:val="24"/>
          <w:szCs w:val="24"/>
        </w:rPr>
        <w:t>- 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470CC6" w:rsidRPr="00470CC6" w:rsidRDefault="00470CC6" w:rsidP="00470CC6">
      <w:pPr>
        <w:rPr>
          <w:rFonts w:ascii="Arial" w:hAnsi="Arial" w:cs="Arial"/>
          <w:i/>
          <w:sz w:val="24"/>
          <w:szCs w:val="24"/>
        </w:rPr>
      </w:pPr>
    </w:p>
    <w:p w:rsidR="00470CC6" w:rsidRPr="00470CC6" w:rsidRDefault="00470CC6" w:rsidP="00470CC6">
      <w:pPr>
        <w:rPr>
          <w:rFonts w:ascii="Arial" w:hAnsi="Arial" w:cs="Arial"/>
          <w:i/>
          <w:sz w:val="24"/>
          <w:szCs w:val="24"/>
        </w:rPr>
      </w:pPr>
      <w:r w:rsidRPr="00470CC6">
        <w:rPr>
          <w:rFonts w:ascii="Arial" w:hAnsi="Arial" w:cs="Arial"/>
          <w:b/>
          <w:i/>
          <w:sz w:val="24"/>
          <w:szCs w:val="24"/>
        </w:rPr>
        <w:t>Education and childcare</w:t>
      </w:r>
      <w:r w:rsidRPr="00470CC6">
        <w:rPr>
          <w:rFonts w:ascii="Arial" w:hAnsi="Arial" w:cs="Arial"/>
          <w:i/>
          <w:sz w:val="24"/>
          <w:szCs w:val="24"/>
        </w:rPr>
        <w:t xml:space="preserve"> - this includes nursery and teaching staff, social workers and those specialist education professionals who must remain active during the COVID-19 response to deliver this approach.</w:t>
      </w:r>
    </w:p>
    <w:p w:rsidR="00470CC6" w:rsidRPr="00470CC6" w:rsidRDefault="00470CC6" w:rsidP="00470CC6">
      <w:pPr>
        <w:rPr>
          <w:rFonts w:ascii="Arial" w:hAnsi="Arial" w:cs="Arial"/>
          <w:i/>
          <w:sz w:val="24"/>
          <w:szCs w:val="24"/>
        </w:rPr>
      </w:pPr>
    </w:p>
    <w:p w:rsidR="00470CC6" w:rsidRPr="00470CC6" w:rsidRDefault="00470CC6" w:rsidP="00470CC6">
      <w:pPr>
        <w:rPr>
          <w:rFonts w:ascii="Arial" w:hAnsi="Arial" w:cs="Arial"/>
          <w:i/>
          <w:sz w:val="24"/>
          <w:szCs w:val="24"/>
        </w:rPr>
      </w:pPr>
      <w:r w:rsidRPr="00470CC6">
        <w:rPr>
          <w:rFonts w:ascii="Arial" w:hAnsi="Arial" w:cs="Arial"/>
          <w:b/>
          <w:i/>
          <w:sz w:val="24"/>
          <w:szCs w:val="24"/>
        </w:rPr>
        <w:t>Key public services</w:t>
      </w:r>
      <w:r w:rsidRPr="00470CC6">
        <w:rPr>
          <w:rFonts w:ascii="Arial" w:hAnsi="Arial" w:cs="Arial"/>
          <w:i/>
          <w:sz w:val="24"/>
          <w:szCs w:val="24"/>
        </w:rPr>
        <w:t xml:space="preserve"> - 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470CC6" w:rsidRPr="00470CC6" w:rsidRDefault="00470CC6" w:rsidP="00470CC6">
      <w:pPr>
        <w:rPr>
          <w:rFonts w:ascii="Arial" w:hAnsi="Arial" w:cs="Arial"/>
          <w:i/>
          <w:sz w:val="24"/>
          <w:szCs w:val="24"/>
        </w:rPr>
      </w:pPr>
    </w:p>
    <w:p w:rsidR="00470CC6" w:rsidRPr="00470CC6" w:rsidRDefault="00470CC6" w:rsidP="00470CC6">
      <w:pPr>
        <w:rPr>
          <w:rFonts w:ascii="Arial" w:hAnsi="Arial" w:cs="Arial"/>
          <w:i/>
          <w:sz w:val="24"/>
          <w:szCs w:val="24"/>
        </w:rPr>
      </w:pPr>
      <w:r w:rsidRPr="00470CC6">
        <w:rPr>
          <w:rFonts w:ascii="Arial" w:hAnsi="Arial" w:cs="Arial"/>
          <w:b/>
          <w:i/>
          <w:sz w:val="24"/>
          <w:szCs w:val="24"/>
        </w:rPr>
        <w:t>Local and national government</w:t>
      </w:r>
      <w:r w:rsidRPr="00470CC6">
        <w:rPr>
          <w:rFonts w:ascii="Arial" w:hAnsi="Arial" w:cs="Arial"/>
          <w:i/>
          <w:sz w:val="24"/>
          <w:szCs w:val="24"/>
        </w:rPr>
        <w:t xml:space="preserve"> - this only includes those administrative occupations essential to the effective delivery of the COVID-19 response or delivering essential public services such as the payment of benefits, including in government agencies and </w:t>
      </w:r>
      <w:proofErr w:type="spellStart"/>
      <w:r w:rsidRPr="00470CC6">
        <w:rPr>
          <w:rFonts w:ascii="Arial" w:hAnsi="Arial" w:cs="Arial"/>
          <w:i/>
          <w:sz w:val="24"/>
          <w:szCs w:val="24"/>
        </w:rPr>
        <w:t>arms length</w:t>
      </w:r>
      <w:proofErr w:type="spellEnd"/>
      <w:r w:rsidRPr="00470CC6">
        <w:rPr>
          <w:rFonts w:ascii="Arial" w:hAnsi="Arial" w:cs="Arial"/>
          <w:i/>
          <w:sz w:val="24"/>
          <w:szCs w:val="24"/>
        </w:rPr>
        <w:t xml:space="preserve"> bodies.</w:t>
      </w:r>
    </w:p>
    <w:p w:rsidR="00470CC6" w:rsidRPr="00470CC6" w:rsidRDefault="00470CC6" w:rsidP="00470CC6">
      <w:pPr>
        <w:rPr>
          <w:rFonts w:ascii="Arial" w:hAnsi="Arial" w:cs="Arial"/>
          <w:i/>
          <w:sz w:val="24"/>
          <w:szCs w:val="24"/>
        </w:rPr>
      </w:pPr>
    </w:p>
    <w:p w:rsidR="00470CC6" w:rsidRPr="00470CC6" w:rsidRDefault="00470CC6" w:rsidP="00470CC6">
      <w:pPr>
        <w:rPr>
          <w:rFonts w:ascii="Arial" w:hAnsi="Arial" w:cs="Arial"/>
          <w:b/>
          <w:i/>
          <w:sz w:val="24"/>
          <w:szCs w:val="24"/>
        </w:rPr>
      </w:pPr>
      <w:r w:rsidRPr="00470CC6">
        <w:rPr>
          <w:rFonts w:ascii="Arial" w:hAnsi="Arial" w:cs="Arial"/>
          <w:b/>
          <w:i/>
          <w:sz w:val="24"/>
          <w:szCs w:val="24"/>
        </w:rPr>
        <w:t xml:space="preserve">Food and other necessary goods </w:t>
      </w:r>
      <w:r w:rsidRPr="00470CC6">
        <w:rPr>
          <w:rFonts w:ascii="Arial" w:hAnsi="Arial" w:cs="Arial"/>
          <w:i/>
          <w:sz w:val="24"/>
          <w:szCs w:val="24"/>
        </w:rPr>
        <w:t>- this includes those involved in food production, processing, distribution, sale and delivery as well as those essential to the provision of other key goods (for example hygienic and veterinary medicines).</w:t>
      </w:r>
    </w:p>
    <w:p w:rsidR="00470CC6" w:rsidRPr="00470CC6" w:rsidRDefault="00470CC6" w:rsidP="00470CC6">
      <w:pPr>
        <w:rPr>
          <w:rFonts w:ascii="Arial" w:hAnsi="Arial" w:cs="Arial"/>
          <w:i/>
          <w:sz w:val="24"/>
          <w:szCs w:val="24"/>
        </w:rPr>
      </w:pPr>
    </w:p>
    <w:p w:rsidR="00470CC6" w:rsidRPr="00470CC6" w:rsidRDefault="00470CC6" w:rsidP="00470CC6">
      <w:pPr>
        <w:rPr>
          <w:rFonts w:ascii="Arial" w:hAnsi="Arial" w:cs="Arial"/>
          <w:i/>
          <w:sz w:val="24"/>
          <w:szCs w:val="24"/>
        </w:rPr>
      </w:pPr>
      <w:r w:rsidRPr="00470CC6">
        <w:rPr>
          <w:rFonts w:ascii="Arial" w:hAnsi="Arial" w:cs="Arial"/>
          <w:b/>
          <w:i/>
          <w:sz w:val="24"/>
          <w:szCs w:val="24"/>
        </w:rPr>
        <w:t>Public safety and national security</w:t>
      </w:r>
      <w:r w:rsidRPr="00470CC6">
        <w:rPr>
          <w:rFonts w:ascii="Arial" w:hAnsi="Arial" w:cs="Arial"/>
          <w:i/>
          <w:sz w:val="24"/>
          <w:szCs w:val="24"/>
        </w:rPr>
        <w:t xml:space="preserve"> - 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w:t>
      </w:r>
      <w:r w:rsidRPr="00470CC6">
        <w:rPr>
          <w:rFonts w:ascii="Arial" w:hAnsi="Arial" w:cs="Arial"/>
          <w:i/>
          <w:sz w:val="24"/>
          <w:szCs w:val="24"/>
        </w:rPr>
        <w:lastRenderedPageBreak/>
        <w:t>border security, prison and probation staff and other national security roles, including those overseas.</w:t>
      </w:r>
    </w:p>
    <w:p w:rsidR="00470CC6" w:rsidRPr="00470CC6" w:rsidRDefault="00470CC6" w:rsidP="00470CC6">
      <w:pPr>
        <w:rPr>
          <w:rFonts w:ascii="Arial" w:hAnsi="Arial" w:cs="Arial"/>
          <w:i/>
          <w:sz w:val="24"/>
          <w:szCs w:val="24"/>
        </w:rPr>
      </w:pPr>
    </w:p>
    <w:p w:rsidR="00470CC6" w:rsidRPr="00470CC6" w:rsidRDefault="00470CC6" w:rsidP="00470CC6">
      <w:pPr>
        <w:rPr>
          <w:rFonts w:ascii="Arial" w:hAnsi="Arial" w:cs="Arial"/>
          <w:i/>
          <w:sz w:val="24"/>
          <w:szCs w:val="24"/>
        </w:rPr>
      </w:pPr>
      <w:r w:rsidRPr="00470CC6">
        <w:rPr>
          <w:rFonts w:ascii="Arial" w:hAnsi="Arial" w:cs="Arial"/>
          <w:b/>
          <w:i/>
          <w:sz w:val="24"/>
          <w:szCs w:val="24"/>
        </w:rPr>
        <w:t>Transport</w:t>
      </w:r>
      <w:r w:rsidRPr="00470CC6">
        <w:rPr>
          <w:rFonts w:ascii="Arial" w:hAnsi="Arial" w:cs="Arial"/>
          <w:i/>
          <w:sz w:val="24"/>
          <w:szCs w:val="24"/>
        </w:rPr>
        <w:t xml:space="preserve"> - this includes those who will keep the air, water, road and rail passenger and freight transport modes operating during the COVID-19 response, including those working on transport systems through which supply chains pass.</w:t>
      </w:r>
    </w:p>
    <w:p w:rsidR="00470CC6" w:rsidRPr="00470CC6" w:rsidRDefault="00470CC6" w:rsidP="00470CC6">
      <w:pPr>
        <w:rPr>
          <w:rFonts w:ascii="Arial" w:hAnsi="Arial" w:cs="Arial"/>
          <w:i/>
          <w:sz w:val="24"/>
          <w:szCs w:val="24"/>
        </w:rPr>
      </w:pPr>
    </w:p>
    <w:p w:rsidR="00233545" w:rsidRPr="00470CC6" w:rsidRDefault="00470CC6" w:rsidP="00470CC6">
      <w:pPr>
        <w:rPr>
          <w:rFonts w:ascii="Arial" w:hAnsi="Arial" w:cs="Arial"/>
          <w:i/>
          <w:sz w:val="24"/>
          <w:szCs w:val="24"/>
        </w:rPr>
      </w:pPr>
      <w:r w:rsidRPr="00470CC6">
        <w:rPr>
          <w:rFonts w:ascii="Arial" w:hAnsi="Arial" w:cs="Arial"/>
          <w:b/>
          <w:i/>
          <w:sz w:val="24"/>
          <w:szCs w:val="24"/>
        </w:rPr>
        <w:t>Utilities, communication and financial services</w:t>
      </w:r>
      <w:r w:rsidRPr="00470CC6">
        <w:rPr>
          <w:rFonts w:ascii="Arial" w:hAnsi="Arial" w:cs="Arial"/>
          <w:i/>
          <w:sz w:val="24"/>
          <w:szCs w:val="24"/>
        </w:rPr>
        <w:t xml:space="preserve"> - 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233545" w:rsidRPr="00470CC6" w:rsidRDefault="00233545" w:rsidP="00233545">
      <w:pPr>
        <w:spacing w:line="252" w:lineRule="auto"/>
        <w:rPr>
          <w:rFonts w:ascii="Arial" w:hAnsi="Arial" w:cs="Arial"/>
          <w:i/>
        </w:rPr>
      </w:pPr>
      <w:r w:rsidRPr="00470CC6">
        <w:rPr>
          <w:rFonts w:ascii="Arial" w:hAnsi="Arial" w:cs="Arial"/>
          <w:i/>
          <w:sz w:val="24"/>
          <w:szCs w:val="24"/>
        </w:rPr>
        <w:t xml:space="preserve">However, </w:t>
      </w:r>
      <w:r w:rsidR="00470CC6" w:rsidRPr="00470CC6">
        <w:rPr>
          <w:rFonts w:ascii="Arial" w:hAnsi="Arial" w:cs="Arial"/>
          <w:i/>
          <w:sz w:val="24"/>
          <w:szCs w:val="24"/>
        </w:rPr>
        <w:t>there is a need to be clear that,</w:t>
      </w:r>
      <w:r w:rsidRPr="00470CC6">
        <w:rPr>
          <w:rFonts w:ascii="Arial" w:hAnsi="Arial" w:cs="Arial"/>
          <w:i/>
          <w:sz w:val="24"/>
          <w:szCs w:val="24"/>
        </w:rPr>
        <w:t xml:space="preserve"> </w:t>
      </w:r>
      <w:r w:rsidRPr="00470CC6">
        <w:rPr>
          <w:rFonts w:ascii="Arial" w:hAnsi="Arial" w:cs="Arial"/>
          <w:b/>
          <w:i/>
          <w:sz w:val="24"/>
          <w:szCs w:val="24"/>
        </w:rPr>
        <w:t>we want to prioritise attendance at school to only those who absolutely need to be there and are eligible to be there according to this criteria.</w:t>
      </w:r>
      <w:r w:rsidRPr="00470CC6">
        <w:rPr>
          <w:rFonts w:ascii="Arial" w:hAnsi="Arial" w:cs="Arial"/>
          <w:i/>
          <w:sz w:val="24"/>
          <w:szCs w:val="24"/>
        </w:rPr>
        <w:t xml:space="preserve"> If you fall outside this criteria, schools will not be expected to receive your children. Please be considerate and understanding in these very challenging times. </w:t>
      </w:r>
    </w:p>
    <w:p w:rsidR="00233545" w:rsidRPr="00470CC6" w:rsidRDefault="00233545" w:rsidP="00233545">
      <w:pPr>
        <w:spacing w:line="252" w:lineRule="auto"/>
        <w:rPr>
          <w:rFonts w:ascii="Arial" w:hAnsi="Arial" w:cs="Arial"/>
          <w:i/>
        </w:rPr>
      </w:pPr>
      <w:r w:rsidRPr="00470CC6">
        <w:rPr>
          <w:rFonts w:ascii="Arial" w:hAnsi="Arial" w:cs="Arial"/>
          <w:i/>
          <w:sz w:val="24"/>
          <w:szCs w:val="24"/>
        </w:rPr>
        <w:t xml:space="preserve">Our schools will also be open to our most vulnerable learners who will be identified in discussion with </w:t>
      </w:r>
      <w:proofErr w:type="spellStart"/>
      <w:r w:rsidRPr="00470CC6">
        <w:rPr>
          <w:rFonts w:ascii="Arial" w:hAnsi="Arial" w:cs="Arial"/>
          <w:i/>
          <w:sz w:val="24"/>
          <w:szCs w:val="24"/>
        </w:rPr>
        <w:t>headteachers</w:t>
      </w:r>
      <w:proofErr w:type="spellEnd"/>
      <w:r w:rsidRPr="00470CC6">
        <w:rPr>
          <w:rFonts w:ascii="Arial" w:hAnsi="Arial" w:cs="Arial"/>
          <w:i/>
          <w:sz w:val="24"/>
          <w:szCs w:val="24"/>
        </w:rPr>
        <w:t xml:space="preserve"> and Social Services and your school will contact you personally on this. </w:t>
      </w:r>
    </w:p>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 </w:t>
      </w:r>
    </w:p>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We are confident that if this advice is followed, we will all make a significant contribution towards protecting our pupils and our staff.</w:t>
      </w:r>
    </w:p>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 </w:t>
      </w:r>
    </w:p>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 xml:space="preserve">We will review these arrangements very carefully with our schools on a daily basis and will keep you appraised of any changes through the usual communication and media channels. </w:t>
      </w:r>
    </w:p>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 </w:t>
      </w:r>
    </w:p>
    <w:p w:rsidR="00233545" w:rsidRPr="00470CC6" w:rsidRDefault="00233545" w:rsidP="00233545">
      <w:pPr>
        <w:spacing w:line="252" w:lineRule="auto"/>
        <w:rPr>
          <w:rFonts w:ascii="Arial" w:hAnsi="Arial" w:cs="Arial"/>
          <w:i/>
        </w:rPr>
      </w:pPr>
      <w:r w:rsidRPr="00470CC6">
        <w:rPr>
          <w:rFonts w:ascii="Arial" w:hAnsi="Arial" w:cs="Arial"/>
          <w:i/>
          <w:sz w:val="24"/>
          <w:szCs w:val="24"/>
          <w:lang w:eastAsia="en-GB"/>
        </w:rPr>
        <w:t>Yours sincerely,</w:t>
      </w:r>
    </w:p>
    <w:p w:rsidR="00233545" w:rsidRPr="00470CC6" w:rsidRDefault="00470CC6" w:rsidP="00233545">
      <w:pPr>
        <w:spacing w:line="252" w:lineRule="auto"/>
        <w:rPr>
          <w:rFonts w:ascii="Arial" w:hAnsi="Arial" w:cs="Arial"/>
          <w:i/>
          <w:sz w:val="24"/>
          <w:szCs w:val="24"/>
          <w:lang w:eastAsia="en-GB"/>
        </w:rPr>
      </w:pPr>
      <w:r w:rsidRPr="00470CC6">
        <w:rPr>
          <w:rFonts w:ascii="Arial" w:hAnsi="Arial" w:cs="Arial"/>
          <w:i/>
          <w:sz w:val="24"/>
          <w:szCs w:val="24"/>
          <w:lang w:eastAsia="en-GB"/>
        </w:rPr>
        <w:t>Ian Roberts</w:t>
      </w:r>
    </w:p>
    <w:p w:rsidR="00470CC6" w:rsidRPr="00470CC6" w:rsidRDefault="00470CC6" w:rsidP="00233545">
      <w:pPr>
        <w:spacing w:line="252" w:lineRule="auto"/>
        <w:rPr>
          <w:rFonts w:ascii="Arial" w:hAnsi="Arial" w:cs="Arial"/>
          <w:i/>
          <w:sz w:val="24"/>
          <w:szCs w:val="24"/>
          <w:lang w:eastAsia="en-GB"/>
        </w:rPr>
      </w:pPr>
      <w:r w:rsidRPr="00470CC6">
        <w:rPr>
          <w:rFonts w:ascii="Arial" w:hAnsi="Arial" w:cs="Arial"/>
          <w:i/>
          <w:sz w:val="24"/>
          <w:szCs w:val="24"/>
          <w:lang w:eastAsia="en-GB"/>
        </w:rPr>
        <w:t>Chief Officer; Education and Early Intervention</w:t>
      </w:r>
    </w:p>
    <w:p w:rsidR="00470CC6" w:rsidRPr="00470CC6" w:rsidRDefault="00470CC6" w:rsidP="00233545">
      <w:pPr>
        <w:spacing w:line="252" w:lineRule="auto"/>
        <w:rPr>
          <w:rFonts w:ascii="Arial" w:hAnsi="Arial" w:cs="Arial"/>
          <w:i/>
        </w:rPr>
      </w:pPr>
      <w:r w:rsidRPr="00470CC6">
        <w:rPr>
          <w:rFonts w:ascii="Arial" w:hAnsi="Arial" w:cs="Arial"/>
          <w:i/>
          <w:sz w:val="24"/>
          <w:szCs w:val="24"/>
          <w:lang w:eastAsia="en-GB"/>
        </w:rPr>
        <w:t xml:space="preserve">Wrexham County Borough Council </w:t>
      </w:r>
    </w:p>
    <w:p w:rsidR="00AF4C5C" w:rsidRPr="00200C6A" w:rsidRDefault="00AF4C5C">
      <w:pPr>
        <w:rPr>
          <w:rFonts w:ascii="Arial" w:hAnsi="Arial" w:cs="Arial"/>
          <w:sz w:val="24"/>
          <w:szCs w:val="24"/>
        </w:rPr>
      </w:pPr>
      <w:bookmarkStart w:id="0" w:name="_GoBack"/>
      <w:bookmarkEnd w:id="0"/>
    </w:p>
    <w:sectPr w:rsidR="00AF4C5C" w:rsidRPr="00200C6A" w:rsidSect="00200C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5AC2"/>
    <w:multiLevelType w:val="hybridMultilevel"/>
    <w:tmpl w:val="E77C2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5C"/>
    <w:rsid w:val="00200C6A"/>
    <w:rsid w:val="00233545"/>
    <w:rsid w:val="00470CC6"/>
    <w:rsid w:val="00806266"/>
    <w:rsid w:val="008C0C90"/>
    <w:rsid w:val="00AF4C5C"/>
    <w:rsid w:val="00BF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69CE"/>
  <w15:chartTrackingRefBased/>
  <w15:docId w15:val="{DE6C3C72-A998-486E-8919-6EFB970E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Ian2 Roberts</dc:creator>
  <cp:keywords/>
  <dc:description/>
  <cp:lastModifiedBy>K Hancock (Holt CP School)</cp:lastModifiedBy>
  <cp:revision>3</cp:revision>
  <dcterms:created xsi:type="dcterms:W3CDTF">2020-03-20T14:46:00Z</dcterms:created>
  <dcterms:modified xsi:type="dcterms:W3CDTF">2020-03-20T14:55:00Z</dcterms:modified>
</cp:coreProperties>
</file>